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both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</w:rPr>
        <w:t>附件</w:t>
      </w:r>
      <w:r>
        <w:rPr>
          <w:rFonts w:hint="eastAsia"/>
          <w:b/>
          <w:bCs/>
          <w:sz w:val="21"/>
          <w:szCs w:val="21"/>
          <w:lang w:val="en-US" w:eastAsia="zh-CN"/>
        </w:rPr>
        <w:t>一</w:t>
      </w:r>
    </w:p>
    <w:p>
      <w:pPr>
        <w:spacing w:line="276" w:lineRule="auto"/>
        <w:jc w:val="center"/>
        <w:rPr>
          <w:rFonts w:hint="eastAsia"/>
          <w:b/>
          <w:bCs/>
          <w:sz w:val="28"/>
          <w:szCs w:val="28"/>
        </w:rPr>
      </w:pPr>
      <w:bookmarkStart w:id="1" w:name="_GoBack"/>
      <w:r>
        <w:rPr>
          <w:rFonts w:hint="eastAsia"/>
          <w:b/>
          <w:bCs/>
          <w:sz w:val="32"/>
          <w:szCs w:val="32"/>
        </w:rPr>
        <w:t>Programme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of </w:t>
      </w:r>
      <w:r>
        <w:rPr>
          <w:rFonts w:hint="eastAsia"/>
          <w:b/>
          <w:bCs/>
          <w:sz w:val="32"/>
          <w:szCs w:val="32"/>
        </w:rPr>
        <w:t>Mycokey Training Course</w:t>
      </w:r>
    </w:p>
    <w:bookmarkEnd w:id="1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3"/>
        <w:gridCol w:w="6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0" w:type="dxa"/>
            <w:gridSpan w:val="3"/>
          </w:tcPr>
          <w:p>
            <w:pPr>
              <w:spacing w:line="276" w:lineRule="auto"/>
              <w:jc w:val="center"/>
              <w:rPr>
                <w:rFonts w:hint="eastAsia"/>
                <w:b/>
                <w:bCs/>
                <w:sz w:val="24"/>
              </w:rPr>
            </w:pPr>
            <w:bookmarkStart w:id="0" w:name="OLE_LINK1"/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November </w:t>
            </w:r>
            <w:bookmarkEnd w:id="0"/>
            <w:r>
              <w:rPr>
                <w:rFonts w:hint="eastAsia"/>
                <w:b/>
                <w:bCs/>
                <w:szCs w:val="21"/>
              </w:rPr>
              <w:t>17</w:t>
            </w:r>
            <w:r>
              <w:rPr>
                <w:rFonts w:hint="eastAsia"/>
                <w:b/>
                <w:bCs/>
                <w:szCs w:val="21"/>
                <w:vertAlign w:val="superscript"/>
                <w:lang w:val="en-US" w:eastAsia="zh-CN"/>
              </w:rPr>
              <w:t>th</w:t>
            </w:r>
            <w:r>
              <w:rPr>
                <w:rFonts w:hint="eastAsia"/>
                <w:b/>
                <w:bCs/>
                <w:szCs w:val="21"/>
                <w:vertAlign w:val="baseline"/>
                <w:lang w:val="en-US" w:eastAsia="zh-CN"/>
              </w:rPr>
              <w:t>,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Sunday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" w:type="dxa"/>
            <w:vAlign w:val="center"/>
          </w:tcPr>
          <w:p>
            <w:pPr>
              <w:spacing w:line="276" w:lineRule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All day</w:t>
            </w:r>
          </w:p>
        </w:tc>
        <w:tc>
          <w:tcPr>
            <w:tcW w:w="6940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Registration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0" w:type="dxa"/>
            <w:gridSpan w:val="3"/>
          </w:tcPr>
          <w:p>
            <w:pPr>
              <w:spacing w:line="276" w:lineRule="auto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November, </w:t>
            </w:r>
            <w:r>
              <w:rPr>
                <w:rFonts w:hint="eastAsia"/>
                <w:b/>
                <w:bCs/>
                <w:szCs w:val="21"/>
              </w:rPr>
              <w:t>18</w:t>
            </w:r>
            <w:r>
              <w:rPr>
                <w:rFonts w:hint="eastAsia"/>
                <w:b/>
                <w:bCs/>
                <w:szCs w:val="21"/>
                <w:vertAlign w:val="superscript"/>
                <w:lang w:val="en-US" w:eastAsia="zh-CN"/>
              </w:rPr>
              <w:t>th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, </w:t>
            </w:r>
            <w:r>
              <w:rPr>
                <w:rFonts w:hint="eastAsia"/>
                <w:b/>
                <w:bCs/>
                <w:szCs w:val="21"/>
              </w:rPr>
              <w:t>Monday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8:</w:t>
            </w:r>
            <w:r>
              <w:rPr>
                <w:szCs w:val="21"/>
              </w:rPr>
              <w:t>30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Welcome address - </w:t>
            </w:r>
            <w:r>
              <w:rPr>
                <w:i/>
                <w:iCs/>
                <w:szCs w:val="21"/>
              </w:rPr>
              <w:t>Peiwu Li (Director of National Reference Lab for Agricultural Testing,</w:t>
            </w:r>
            <w:r>
              <w:rPr>
                <w:rFonts w:hint="eastAsia"/>
                <w:i/>
                <w:iCs/>
                <w:szCs w:val="21"/>
              </w:rPr>
              <w:t xml:space="preserve"> </w:t>
            </w:r>
            <w:r>
              <w:rPr>
                <w:i/>
                <w:iCs/>
                <w:szCs w:val="21"/>
              </w:rPr>
              <w:t>Director of Key Lab of Detection &amp; Control for Mycotoxins, OCRI-CAAS)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8:</w:t>
            </w:r>
            <w:r>
              <w:rPr>
                <w:szCs w:val="21"/>
              </w:rPr>
              <w:t>45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The MycoKey project - </w:t>
            </w:r>
            <w:r>
              <w:rPr>
                <w:i/>
                <w:iCs/>
                <w:szCs w:val="21"/>
              </w:rPr>
              <w:t>Antonio F. Logrieco (Director of ISPA-CNR and coordinator of the</w:t>
            </w:r>
            <w:r>
              <w:rPr>
                <w:rFonts w:hint="eastAsia"/>
                <w:i/>
                <w:iCs/>
                <w:szCs w:val="21"/>
              </w:rPr>
              <w:t xml:space="preserve"> </w:t>
            </w:r>
            <w:r>
              <w:rPr>
                <w:i/>
                <w:iCs/>
                <w:szCs w:val="21"/>
              </w:rPr>
              <w:t>MycoKey project)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9:</w:t>
            </w:r>
            <w:r>
              <w:rPr>
                <w:szCs w:val="21"/>
              </w:rPr>
              <w:t>15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Introduction to the course - </w:t>
            </w:r>
            <w:r>
              <w:rPr>
                <w:i/>
                <w:iCs/>
                <w:szCs w:val="21"/>
              </w:rPr>
              <w:t>Qi Zhang (OCRI-CAAS)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9:</w:t>
            </w:r>
            <w:r>
              <w:rPr>
                <w:szCs w:val="21"/>
              </w:rPr>
              <w:t>30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>Toxigenic fungi and relevant mycotoxins in the food/feed chain: human and animal health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effects, risk assessment and mycotoxin legislation - </w:t>
            </w:r>
            <w:r>
              <w:rPr>
                <w:i/>
                <w:iCs/>
                <w:szCs w:val="21"/>
              </w:rPr>
              <w:t>Antonio F. Logrieco (ISPA-CNR)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b/>
                <w:bCs/>
                <w:szCs w:val="21"/>
              </w:rPr>
              <w:t>0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b/>
                <w:bCs/>
                <w:szCs w:val="21"/>
              </w:rPr>
              <w:t>30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rFonts w:hint="eastAsia"/>
                <w:b/>
                <w:bCs/>
                <w:i/>
                <w:iCs/>
                <w:szCs w:val="21"/>
              </w:rPr>
            </w:pPr>
            <w:r>
              <w:rPr>
                <w:b/>
                <w:bCs/>
                <w:i/>
                <w:iCs/>
                <w:szCs w:val="21"/>
              </w:rPr>
              <w:t>Coffee break and group 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Sampling and overview of methods for mycotoxin analysis - </w:t>
            </w:r>
            <w:r>
              <w:rPr>
                <w:i/>
                <w:iCs/>
                <w:szCs w:val="21"/>
              </w:rPr>
              <w:t>Michelangelo Pascale (ISPACNR)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b/>
                <w:bCs/>
                <w:szCs w:val="21"/>
              </w:rPr>
              <w:t>00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rFonts w:hint="eastAsia"/>
                <w:b/>
                <w:bCs/>
                <w:i/>
                <w:iCs/>
                <w:szCs w:val="21"/>
              </w:rPr>
            </w:pPr>
            <w:r>
              <w:rPr>
                <w:b/>
                <w:bCs/>
                <w:i/>
                <w:iCs/>
                <w:szCs w:val="21"/>
              </w:rPr>
              <w:t>Lunch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LC-MS methods for multi-mycotoxin analysis -</w:t>
            </w:r>
            <w:r>
              <w:rPr>
                <w:i/>
                <w:iCs/>
                <w:szCs w:val="21"/>
              </w:rPr>
              <w:t xml:space="preserve"> Sarah De Saeger (UGENT)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Overview of rapid methods for mycotoxin detection -</w:t>
            </w:r>
            <w:r>
              <w:rPr>
                <w:i/>
                <w:iCs/>
                <w:szCs w:val="21"/>
              </w:rPr>
              <w:t xml:space="preserve"> Peiwu Li (OCRI-CAAS)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b/>
                <w:bCs/>
                <w:szCs w:val="21"/>
              </w:rPr>
              <w:t>6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b/>
                <w:bCs/>
                <w:szCs w:val="21"/>
              </w:rPr>
              <w:t>00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b/>
                <w:bCs/>
                <w:i/>
                <w:iCs/>
                <w:szCs w:val="21"/>
              </w:rPr>
            </w:pPr>
            <w:r>
              <w:rPr>
                <w:b/>
                <w:bCs/>
                <w:i/>
                <w:iCs/>
                <w:szCs w:val="21"/>
              </w:rPr>
              <w:t>Coffee break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15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Rapid methods/test kits for mycotoxins &amp; practical demonstration - </w:t>
            </w:r>
            <w:r>
              <w:rPr>
                <w:i/>
                <w:iCs/>
                <w:szCs w:val="21"/>
              </w:rPr>
              <w:t>Zhen Jin (Romer Labs</w:t>
            </w:r>
            <w:r>
              <w:rPr>
                <w:rFonts w:hint="eastAsia"/>
                <w:i/>
                <w:iCs/>
                <w:szCs w:val="21"/>
              </w:rPr>
              <w:t xml:space="preserve"> </w:t>
            </w:r>
            <w:r>
              <w:rPr>
                <w:i/>
                <w:iCs/>
                <w:szCs w:val="21"/>
              </w:rPr>
              <w:t>China Ltd.)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End of the 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November, </w:t>
            </w: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b/>
                <w:bCs/>
                <w:szCs w:val="21"/>
              </w:rPr>
              <w:t>9</w:t>
            </w:r>
            <w:r>
              <w:rPr>
                <w:rFonts w:hint="eastAsia"/>
                <w:b/>
                <w:bCs/>
                <w:szCs w:val="21"/>
                <w:vertAlign w:val="superscript"/>
                <w:lang w:val="en-US" w:eastAsia="zh-CN"/>
              </w:rPr>
              <w:t>th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, Tuesday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8:</w:t>
            </w:r>
            <w:r>
              <w:rPr>
                <w:szCs w:val="21"/>
              </w:rPr>
              <w:t>30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Protocol for rapid strip test for total aflatoxins in peanuts - </w:t>
            </w:r>
            <w:r>
              <w:rPr>
                <w:i/>
                <w:iCs/>
                <w:szCs w:val="21"/>
              </w:rPr>
              <w:t>Janxiang Yu (Wuhan Huamei</w:t>
            </w:r>
            <w:r>
              <w:rPr>
                <w:rFonts w:hint="eastAsia"/>
                <w:i/>
                <w:iCs/>
                <w:szCs w:val="21"/>
              </w:rPr>
              <w:t xml:space="preserve"> </w:t>
            </w:r>
            <w:r>
              <w:rPr>
                <w:i/>
                <w:iCs/>
                <w:szCs w:val="21"/>
              </w:rPr>
              <w:t>BioEng Co.)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8:</w:t>
            </w:r>
            <w:r>
              <w:rPr>
                <w:szCs w:val="21"/>
              </w:rPr>
              <w:t>45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Protocol for rapid strip test for total aflatoxins in maize - </w:t>
            </w:r>
            <w:r>
              <w:rPr>
                <w:i/>
                <w:iCs/>
                <w:szCs w:val="21"/>
              </w:rPr>
              <w:t>Danrey Toth (VICAM)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9:</w:t>
            </w:r>
            <w:r>
              <w:rPr>
                <w:szCs w:val="21"/>
              </w:rPr>
              <w:t>00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Laboratory</w:t>
            </w:r>
          </w:p>
          <w:p>
            <w:pPr>
              <w:spacing w:line="276" w:lineRule="auto"/>
              <w:rPr>
                <w:i/>
                <w:iCs/>
                <w:szCs w:val="21"/>
              </w:rPr>
            </w:pPr>
            <w:r>
              <w:rPr>
                <w:szCs w:val="21"/>
              </w:rPr>
              <w:t xml:space="preserve">GROUP A: Total aflatoxins in peanuts by strip test assay - </w:t>
            </w:r>
            <w:r>
              <w:rPr>
                <w:i/>
                <w:iCs/>
                <w:szCs w:val="21"/>
              </w:rPr>
              <w:t>Janxiang Yu (Wuhan Huamei</w:t>
            </w:r>
            <w:r>
              <w:rPr>
                <w:rFonts w:hint="eastAsia"/>
                <w:i/>
                <w:iCs/>
                <w:szCs w:val="21"/>
              </w:rPr>
              <w:t xml:space="preserve"> </w:t>
            </w:r>
            <w:r>
              <w:rPr>
                <w:i/>
                <w:iCs/>
                <w:szCs w:val="21"/>
              </w:rPr>
              <w:t>BioEng Co.)</w:t>
            </w:r>
          </w:p>
          <w:p>
            <w:pPr>
              <w:spacing w:line="276" w:lineRule="auto"/>
              <w:rPr>
                <w:i/>
                <w:iCs/>
                <w:szCs w:val="21"/>
              </w:rPr>
            </w:pPr>
            <w:r>
              <w:rPr>
                <w:szCs w:val="21"/>
              </w:rPr>
              <w:t xml:space="preserve">GROUP B: Total aflatoxins in maize by strip test assay - </w:t>
            </w:r>
            <w:r>
              <w:rPr>
                <w:i/>
                <w:iCs/>
                <w:szCs w:val="21"/>
              </w:rPr>
              <w:t>Danrey Toth (VICAM)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b/>
                <w:bCs/>
                <w:szCs w:val="21"/>
              </w:rPr>
              <w:t>Coffee break</w:t>
            </w:r>
            <w:r>
              <w:rPr>
                <w:szCs w:val="21"/>
              </w:rPr>
              <w:t xml:space="preserve"> (15 min)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b/>
                <w:bCs/>
                <w:szCs w:val="21"/>
              </w:rPr>
              <w:t>00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b/>
                <w:bCs/>
                <w:i/>
                <w:iCs/>
                <w:szCs w:val="21"/>
              </w:rPr>
            </w:pPr>
            <w:r>
              <w:rPr>
                <w:b/>
                <w:bCs/>
                <w:i/>
                <w:iCs/>
                <w:szCs w:val="21"/>
              </w:rPr>
              <w:t>Lunch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Laboratory</w:t>
            </w:r>
          </w:p>
          <w:p>
            <w:pPr>
              <w:spacing w:line="276" w:lineRule="auto"/>
              <w:rPr>
                <w:i/>
                <w:iCs/>
                <w:szCs w:val="21"/>
              </w:rPr>
            </w:pPr>
            <w:r>
              <w:rPr>
                <w:szCs w:val="21"/>
              </w:rPr>
              <w:t xml:space="preserve">GROUP A: Total aflatoxins in maize by strip test assay - </w:t>
            </w:r>
            <w:r>
              <w:rPr>
                <w:i/>
                <w:iCs/>
                <w:szCs w:val="21"/>
              </w:rPr>
              <w:t>Danrey Toth (VICAM)</w:t>
            </w:r>
          </w:p>
          <w:p>
            <w:pPr>
              <w:spacing w:line="276" w:lineRule="auto"/>
              <w:rPr>
                <w:i/>
                <w:iCs/>
                <w:szCs w:val="21"/>
              </w:rPr>
            </w:pPr>
            <w:r>
              <w:rPr>
                <w:szCs w:val="21"/>
              </w:rPr>
              <w:t xml:space="preserve">GROUP B: Total aflatoxins in peanuts by strip test assay - </w:t>
            </w:r>
            <w:r>
              <w:rPr>
                <w:i/>
                <w:iCs/>
                <w:szCs w:val="21"/>
              </w:rPr>
              <w:t>Janxiang Yu (Wuhan Huamei</w:t>
            </w:r>
            <w:r>
              <w:rPr>
                <w:rFonts w:hint="eastAsia"/>
                <w:i/>
                <w:iCs/>
                <w:szCs w:val="21"/>
              </w:rPr>
              <w:t xml:space="preserve"> </w:t>
            </w:r>
            <w:r>
              <w:rPr>
                <w:i/>
                <w:iCs/>
                <w:szCs w:val="21"/>
              </w:rPr>
              <w:t>BioEng Co.)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b/>
                <w:bCs/>
                <w:i/>
                <w:iCs/>
                <w:szCs w:val="21"/>
              </w:rPr>
              <w:t>Coffee break</w:t>
            </w:r>
            <w:r>
              <w:rPr>
                <w:szCs w:val="21"/>
              </w:rPr>
              <w:t xml:space="preserve"> (15 min)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End of the 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November, </w:t>
            </w:r>
            <w:r>
              <w:rPr>
                <w:b/>
                <w:bCs/>
                <w:szCs w:val="21"/>
              </w:rPr>
              <w:t>20</w:t>
            </w:r>
            <w:r>
              <w:rPr>
                <w:rFonts w:hint="eastAsia"/>
                <w:b/>
                <w:bCs/>
                <w:szCs w:val="21"/>
                <w:vertAlign w:val="superscript"/>
                <w:lang w:val="en-US" w:eastAsia="zh-CN"/>
              </w:rPr>
              <w:t>th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, Wednesday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8:</w:t>
            </w:r>
            <w:r>
              <w:rPr>
                <w:szCs w:val="21"/>
              </w:rPr>
              <w:t>30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Protocol for multi-mycotoxin analysis in maize by strip test immunoassay - </w:t>
            </w:r>
            <w:r>
              <w:rPr>
                <w:i/>
                <w:iCs/>
                <w:szCs w:val="21"/>
              </w:rPr>
              <w:t>Noan Nivralet</w:t>
            </w:r>
            <w:r>
              <w:rPr>
                <w:rFonts w:hint="eastAsia"/>
                <w:i/>
                <w:iCs/>
                <w:szCs w:val="21"/>
              </w:rPr>
              <w:t xml:space="preserve"> </w:t>
            </w:r>
            <w:r>
              <w:rPr>
                <w:i/>
                <w:iCs/>
                <w:szCs w:val="21"/>
              </w:rPr>
              <w:t>(UNISENSOR) &amp; Veronica Lattanzio (ISPA-CNR)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8:</w:t>
            </w:r>
            <w:r>
              <w:rPr>
                <w:szCs w:val="21"/>
              </w:rPr>
              <w:t>45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Protocol for the determination of total aflatoxins in peanuts by ELISA - </w:t>
            </w:r>
            <w:r>
              <w:rPr>
                <w:i/>
                <w:iCs/>
                <w:szCs w:val="21"/>
              </w:rPr>
              <w:t>Janxiang Yu (Wuhan</w:t>
            </w:r>
            <w:r>
              <w:rPr>
                <w:rFonts w:hint="eastAsia"/>
                <w:i/>
                <w:iCs/>
                <w:szCs w:val="21"/>
              </w:rPr>
              <w:t xml:space="preserve"> </w:t>
            </w:r>
            <w:r>
              <w:rPr>
                <w:i/>
                <w:iCs/>
                <w:szCs w:val="21"/>
              </w:rPr>
              <w:t>Huamei BioEng Co.)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b/>
                <w:bCs/>
                <w:i/>
                <w:iCs/>
                <w:szCs w:val="21"/>
              </w:rPr>
              <w:t>Coffee break</w:t>
            </w:r>
            <w:r>
              <w:rPr>
                <w:szCs w:val="21"/>
              </w:rPr>
              <w:t xml:space="preserve"> (15 min)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9:</w:t>
            </w:r>
            <w:r>
              <w:rPr>
                <w:szCs w:val="21"/>
              </w:rPr>
              <w:t>00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Laboratory</w:t>
            </w:r>
          </w:p>
          <w:p>
            <w:pPr>
              <w:spacing w:line="276" w:lineRule="auto"/>
              <w:rPr>
                <w:i/>
                <w:iCs/>
                <w:szCs w:val="21"/>
              </w:rPr>
            </w:pPr>
            <w:r>
              <w:rPr>
                <w:szCs w:val="21"/>
              </w:rPr>
              <w:t xml:space="preserve">GROUP A: Multi-mycotoxin analysis in maize by strip test immunoassay - </w:t>
            </w:r>
            <w:r>
              <w:rPr>
                <w:i/>
                <w:iCs/>
                <w:szCs w:val="21"/>
              </w:rPr>
              <w:t>Noan Nivralet</w:t>
            </w:r>
            <w:r>
              <w:rPr>
                <w:rFonts w:hint="eastAsia"/>
                <w:i/>
                <w:iCs/>
                <w:szCs w:val="21"/>
              </w:rPr>
              <w:t xml:space="preserve"> </w:t>
            </w:r>
            <w:r>
              <w:rPr>
                <w:i/>
                <w:iCs/>
                <w:szCs w:val="21"/>
              </w:rPr>
              <w:t>(UNISENSOR) &amp; Veronica Lattanzio (ISPA-CNR)</w:t>
            </w:r>
          </w:p>
          <w:p>
            <w:pPr>
              <w:spacing w:line="276" w:lineRule="auto"/>
              <w:rPr>
                <w:i/>
                <w:iCs/>
                <w:szCs w:val="21"/>
              </w:rPr>
            </w:pPr>
            <w:r>
              <w:rPr>
                <w:szCs w:val="21"/>
              </w:rPr>
              <w:t>GROUP B: Total aflatoxins in peanuts by ELISA -</w:t>
            </w:r>
            <w:r>
              <w:rPr>
                <w:i/>
                <w:iCs/>
                <w:szCs w:val="21"/>
              </w:rPr>
              <w:t xml:space="preserve"> Janxiang Yu (Wuhan Huamei BioEng Co.)</w:t>
            </w:r>
            <w:r>
              <w:rPr>
                <w:rFonts w:hint="eastAsia"/>
                <w:i/>
                <w:iCs/>
                <w:szCs w:val="21"/>
              </w:rPr>
              <w:t xml:space="preserve"> </w:t>
            </w:r>
            <w:r>
              <w:rPr>
                <w:i/>
                <w:iCs/>
                <w:szCs w:val="21"/>
              </w:rPr>
              <w:t>&amp; Qi Zhang (OCRI-CAAS)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b/>
                <w:bCs/>
                <w:i/>
                <w:iCs/>
                <w:szCs w:val="21"/>
              </w:rPr>
              <w:t>Coffee break</w:t>
            </w:r>
            <w:r>
              <w:rPr>
                <w:szCs w:val="21"/>
              </w:rPr>
              <w:t xml:space="preserve"> (15 min)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b/>
                <w:bCs/>
                <w:szCs w:val="21"/>
              </w:rPr>
              <w:t>00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b/>
                <w:bCs/>
                <w:i/>
                <w:iCs/>
                <w:szCs w:val="21"/>
              </w:rPr>
            </w:pPr>
            <w:r>
              <w:rPr>
                <w:b/>
                <w:bCs/>
                <w:i/>
                <w:iCs/>
                <w:szCs w:val="21"/>
              </w:rPr>
              <w:t>Lunch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Laboratory</w:t>
            </w:r>
          </w:p>
          <w:p>
            <w:pPr>
              <w:spacing w:line="276" w:lineRule="auto"/>
              <w:rPr>
                <w:i/>
                <w:iCs/>
                <w:szCs w:val="21"/>
              </w:rPr>
            </w:pPr>
            <w:r>
              <w:rPr>
                <w:szCs w:val="21"/>
              </w:rPr>
              <w:t xml:space="preserve">GROUP A: Total aflatoxins in peanuts by ELISA - </w:t>
            </w:r>
            <w:r>
              <w:rPr>
                <w:i/>
                <w:iCs/>
                <w:szCs w:val="21"/>
              </w:rPr>
              <w:t>Jangxiang Yu (Wuhan Huamei BioEng</w:t>
            </w:r>
            <w:r>
              <w:rPr>
                <w:rFonts w:hint="eastAsia"/>
                <w:i/>
                <w:iCs/>
                <w:szCs w:val="21"/>
              </w:rPr>
              <w:t xml:space="preserve"> </w:t>
            </w:r>
            <w:r>
              <w:rPr>
                <w:i/>
                <w:iCs/>
                <w:szCs w:val="21"/>
              </w:rPr>
              <w:t>Co.) &amp; Qi Zhang (OCRI-CAAS)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GROUP B: Multi-mycotoxin analysis in maize by strip test immunoassay - </w:t>
            </w:r>
            <w:r>
              <w:rPr>
                <w:i/>
                <w:iCs/>
                <w:szCs w:val="21"/>
              </w:rPr>
              <w:t>Noan Nivralet</w:t>
            </w:r>
            <w:r>
              <w:rPr>
                <w:rFonts w:hint="eastAsia"/>
                <w:i/>
                <w:iCs/>
                <w:szCs w:val="21"/>
              </w:rPr>
              <w:t xml:space="preserve"> </w:t>
            </w:r>
            <w:r>
              <w:rPr>
                <w:i/>
                <w:iCs/>
                <w:szCs w:val="21"/>
              </w:rPr>
              <w:t>(UNISENSOR) &amp; Veronica Lattanzio (ISPA-CNR)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b/>
                <w:bCs/>
                <w:i/>
                <w:iCs/>
                <w:szCs w:val="21"/>
              </w:rPr>
              <w:t>Coffee break</w:t>
            </w:r>
            <w:r>
              <w:rPr>
                <w:szCs w:val="21"/>
              </w:rPr>
              <w:t xml:space="preserve"> (15 min)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End of the 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November, </w:t>
            </w:r>
            <w:r>
              <w:rPr>
                <w:b/>
                <w:bCs/>
                <w:szCs w:val="21"/>
              </w:rPr>
              <w:t>21</w:t>
            </w:r>
            <w:r>
              <w:rPr>
                <w:rFonts w:hint="eastAsia"/>
                <w:b/>
                <w:bCs/>
                <w:szCs w:val="21"/>
                <w:vertAlign w:val="superscript"/>
                <w:lang w:val="en-US" w:eastAsia="zh-CN"/>
              </w:rPr>
              <w:t>st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, Thursday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8:</w:t>
            </w:r>
            <w:r>
              <w:rPr>
                <w:szCs w:val="21"/>
              </w:rPr>
              <w:t>30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Protocol for IAC-LC-MS method for simultaneous determination of aflatoxins, fumonisins and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T-2 toxins in maize - </w:t>
            </w:r>
            <w:r>
              <w:rPr>
                <w:i/>
                <w:iCs/>
                <w:szCs w:val="21"/>
              </w:rPr>
              <w:t>Xiupin Wang &amp; Fei Ma (OCRI CAAS)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8:</w:t>
            </w:r>
            <w:r>
              <w:rPr>
                <w:szCs w:val="21"/>
              </w:rPr>
              <w:t>45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Laboratory</w:t>
            </w:r>
          </w:p>
          <w:p>
            <w:pPr>
              <w:spacing w:line="276" w:lineRule="auto"/>
              <w:rPr>
                <w:i/>
                <w:iCs/>
                <w:szCs w:val="21"/>
              </w:rPr>
            </w:pPr>
            <w:r>
              <w:rPr>
                <w:szCs w:val="21"/>
              </w:rPr>
              <w:t>GROUP A + GROUP B: IAC-LC-MS method for simultaneous determination of aflatoxins,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fumonisins and T-2 toxins in maize - </w:t>
            </w:r>
            <w:r>
              <w:rPr>
                <w:i/>
                <w:iCs/>
                <w:szCs w:val="21"/>
              </w:rPr>
              <w:t>Xiupin Wang &amp; Fei Ma (OCRI CAAS)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b/>
                <w:bCs/>
                <w:i/>
                <w:iCs/>
                <w:szCs w:val="21"/>
              </w:rPr>
              <w:t>Coffee break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szCs w:val="21"/>
              </w:rPr>
              <w:t>(15 min)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:</w:t>
            </w:r>
            <w:r>
              <w:rPr>
                <w:b/>
                <w:bCs/>
                <w:szCs w:val="21"/>
              </w:rPr>
              <w:t>00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b/>
                <w:bCs/>
                <w:i/>
                <w:iCs/>
                <w:szCs w:val="21"/>
              </w:rPr>
            </w:pPr>
            <w:r>
              <w:rPr>
                <w:b/>
                <w:bCs/>
                <w:i/>
                <w:iCs/>
                <w:szCs w:val="21"/>
              </w:rPr>
              <w:t>Lunch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00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Protocol for Multiplexing the detection of mycotoxins and varying matrices on the Biochip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Array Platform - </w:t>
            </w:r>
            <w:r>
              <w:rPr>
                <w:i/>
                <w:iCs/>
                <w:szCs w:val="21"/>
              </w:rPr>
              <w:t>Liberty Sibanda (Randox Food Diagnostics)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:1</w:t>
            </w:r>
            <w:r>
              <w:rPr>
                <w:szCs w:val="21"/>
              </w:rPr>
              <w:t>5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Laboratory</w:t>
            </w:r>
          </w:p>
          <w:p>
            <w:pPr>
              <w:spacing w:line="276" w:lineRule="auto"/>
              <w:rPr>
                <w:i/>
                <w:iCs/>
                <w:szCs w:val="21"/>
              </w:rPr>
            </w:pPr>
            <w:r>
              <w:rPr>
                <w:szCs w:val="21"/>
              </w:rPr>
              <w:t>GROUP A + GROUP B: Multiplexing the detection of mycotoxins and varying matrices on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the Biochip Array Platform -</w:t>
            </w:r>
            <w:r>
              <w:rPr>
                <w:i/>
                <w:iCs/>
                <w:szCs w:val="21"/>
              </w:rPr>
              <w:t xml:space="preserve"> Liberty Sibanda (Randox Food Diagnostics) &amp; Zhaowei Zhang</w:t>
            </w:r>
            <w:r>
              <w:rPr>
                <w:rFonts w:hint="eastAsia"/>
                <w:i/>
                <w:iCs/>
                <w:szCs w:val="21"/>
              </w:rPr>
              <w:t xml:space="preserve"> </w:t>
            </w:r>
            <w:r>
              <w:rPr>
                <w:i/>
                <w:iCs/>
                <w:szCs w:val="21"/>
              </w:rPr>
              <w:t>(OCRI CAAS)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b/>
                <w:bCs/>
                <w:i/>
                <w:iCs/>
                <w:szCs w:val="21"/>
              </w:rPr>
              <w:t>Coffee break</w:t>
            </w:r>
            <w:r>
              <w:rPr>
                <w:i/>
                <w:iCs/>
                <w:szCs w:val="21"/>
              </w:rPr>
              <w:t xml:space="preserve"> </w:t>
            </w:r>
            <w:r>
              <w:rPr>
                <w:szCs w:val="21"/>
              </w:rPr>
              <w:t>(15 min)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7:00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End of the 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b/>
                <w:bCs/>
                <w:szCs w:val="21"/>
              </w:rPr>
              <w:t>9:00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b/>
                <w:bCs/>
                <w:i/>
                <w:iCs/>
                <w:szCs w:val="21"/>
              </w:rPr>
            </w:pPr>
            <w:r>
              <w:rPr>
                <w:b/>
                <w:bCs/>
                <w:i/>
                <w:iCs/>
                <w:szCs w:val="21"/>
              </w:rPr>
              <w:t>Workshop Dinner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November, </w:t>
            </w:r>
            <w:r>
              <w:rPr>
                <w:b/>
                <w:bCs/>
                <w:szCs w:val="21"/>
              </w:rPr>
              <w:t>22</w:t>
            </w:r>
            <w:r>
              <w:rPr>
                <w:rFonts w:hint="eastAsia"/>
                <w:b/>
                <w:bCs/>
                <w:szCs w:val="21"/>
                <w:vertAlign w:val="superscript"/>
                <w:lang w:val="en-US" w:eastAsia="zh-CN"/>
              </w:rPr>
              <w:t>nd</w:t>
            </w:r>
            <w:r>
              <w:rPr>
                <w:rFonts w:hint="eastAsia"/>
                <w:b/>
                <w:bCs/>
                <w:szCs w:val="21"/>
                <w:vertAlign w:val="baseline"/>
                <w:lang w:val="en-US" w:eastAsia="zh-CN"/>
              </w:rPr>
              <w:t>, Friday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>
              <w:rPr>
                <w:szCs w:val="21"/>
              </w:rPr>
              <w:t>30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Protocol for the determination of deoxynivalenol in wheat by fluorescence polarization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immunoassay (FPIA) - </w:t>
            </w:r>
            <w:r>
              <w:rPr>
                <w:i/>
                <w:iCs/>
                <w:szCs w:val="21"/>
              </w:rPr>
              <w:t>Vincenzo Lippolis (ISPA-CNR) &amp; Jin Mao (OCRI-CAAS)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:45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Protocol for the determination of aflatoxin B</w:t>
            </w:r>
            <w:r>
              <w:rPr>
                <w:szCs w:val="21"/>
                <w:vertAlign w:val="subscript"/>
              </w:rPr>
              <w:t>1</w:t>
            </w:r>
            <w:r>
              <w:rPr>
                <w:szCs w:val="21"/>
              </w:rPr>
              <w:t xml:space="preserve"> in maize by time-resolved fluorescence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immunoassay (TR-FIA) -</w:t>
            </w:r>
            <w:r>
              <w:rPr>
                <w:i/>
                <w:iCs/>
                <w:szCs w:val="21"/>
              </w:rPr>
              <w:t xml:space="preserve"> Jun Liang (Shanghai Tracing Biotechnology Co.) &amp; Jin Mao (OCRICAAS)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:00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Laboratory</w:t>
            </w:r>
          </w:p>
          <w:p>
            <w:pPr>
              <w:spacing w:line="276" w:lineRule="auto"/>
              <w:rPr>
                <w:i/>
                <w:iCs/>
                <w:szCs w:val="21"/>
              </w:rPr>
            </w:pPr>
            <w:r>
              <w:rPr>
                <w:szCs w:val="21"/>
              </w:rPr>
              <w:t>GROUP A: Deoxynivalenol in wheat by fluorescence polarization immunoassay (FPIA) -</w:t>
            </w:r>
            <w:r>
              <w:rPr>
                <w:rFonts w:hint="eastAsia"/>
                <w:i/>
                <w:iCs/>
                <w:szCs w:val="21"/>
              </w:rPr>
              <w:t xml:space="preserve"> </w:t>
            </w:r>
            <w:r>
              <w:rPr>
                <w:i/>
                <w:iCs/>
                <w:szCs w:val="21"/>
              </w:rPr>
              <w:t>Vincenzo Lippolis (ISPA-CNR) &amp; Hui Li (OCRI-CAAS)</w:t>
            </w:r>
          </w:p>
          <w:p>
            <w:pPr>
              <w:spacing w:line="276" w:lineRule="auto"/>
              <w:rPr>
                <w:i/>
                <w:iCs/>
                <w:szCs w:val="21"/>
              </w:rPr>
            </w:pPr>
            <w:r>
              <w:rPr>
                <w:szCs w:val="21"/>
              </w:rPr>
              <w:t>GROUP B: Aflatoxin B</w:t>
            </w:r>
            <w:r>
              <w:rPr>
                <w:szCs w:val="21"/>
                <w:vertAlign w:val="subscript"/>
              </w:rPr>
              <w:t>1</w:t>
            </w:r>
            <w:r>
              <w:rPr>
                <w:szCs w:val="21"/>
              </w:rPr>
              <w:t xml:space="preserve"> in maize by time-resolved fluorescence immunoassay (TR-FIA) - </w:t>
            </w:r>
            <w:r>
              <w:rPr>
                <w:i/>
                <w:iCs/>
                <w:szCs w:val="21"/>
              </w:rPr>
              <w:t>Jun</w:t>
            </w:r>
            <w:r>
              <w:rPr>
                <w:rFonts w:hint="eastAsia"/>
                <w:i/>
                <w:iCs/>
                <w:szCs w:val="21"/>
              </w:rPr>
              <w:t xml:space="preserve"> </w:t>
            </w:r>
            <w:r>
              <w:rPr>
                <w:i/>
                <w:iCs/>
                <w:szCs w:val="21"/>
              </w:rPr>
              <w:t>Liang (Shanghai Tracing Biotechnology Co.) &amp; Zhaowei Zhang (OCRI-CAAS)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b/>
                <w:bCs/>
                <w:i/>
                <w:iCs/>
                <w:szCs w:val="21"/>
              </w:rPr>
              <w:t>Coffee break</w:t>
            </w:r>
            <w:r>
              <w:rPr>
                <w:szCs w:val="21"/>
              </w:rPr>
              <w:t xml:space="preserve"> (15 min)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</w:t>
            </w:r>
            <w:r>
              <w:rPr>
                <w:b/>
                <w:bCs/>
                <w:szCs w:val="21"/>
              </w:rPr>
              <w:t>2:00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b/>
                <w:bCs/>
                <w:i/>
                <w:iCs/>
                <w:szCs w:val="21"/>
              </w:rPr>
            </w:pPr>
            <w:r>
              <w:rPr>
                <w:b/>
                <w:bCs/>
                <w:i/>
                <w:iCs/>
                <w:szCs w:val="21"/>
              </w:rPr>
              <w:t>Lunch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4:00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Laboratory</w:t>
            </w:r>
          </w:p>
          <w:p>
            <w:pPr>
              <w:spacing w:line="276" w:lineRule="auto"/>
              <w:rPr>
                <w:i/>
                <w:iCs/>
                <w:szCs w:val="21"/>
              </w:rPr>
            </w:pPr>
            <w:r>
              <w:rPr>
                <w:szCs w:val="21"/>
              </w:rPr>
              <w:t>GROUP A: Aflatoxin B</w:t>
            </w:r>
            <w:r>
              <w:rPr>
                <w:szCs w:val="21"/>
                <w:vertAlign w:val="subscript"/>
              </w:rPr>
              <w:t>1</w:t>
            </w:r>
            <w:r>
              <w:rPr>
                <w:szCs w:val="21"/>
              </w:rPr>
              <w:t xml:space="preserve"> in maize by time-resolved fluorescence immunoassay (TR-FIA) - </w:t>
            </w:r>
            <w:r>
              <w:rPr>
                <w:i/>
                <w:iCs/>
                <w:szCs w:val="21"/>
              </w:rPr>
              <w:t>Jun</w:t>
            </w:r>
            <w:r>
              <w:rPr>
                <w:rFonts w:hint="eastAsia"/>
                <w:i/>
                <w:iCs/>
                <w:szCs w:val="21"/>
              </w:rPr>
              <w:t xml:space="preserve"> </w:t>
            </w:r>
            <w:r>
              <w:rPr>
                <w:i/>
                <w:iCs/>
                <w:szCs w:val="21"/>
              </w:rPr>
              <w:t>Liang (Shanghai Tracing Biotechnology Co.) &amp; Du Wang (OCRI-CAAS)</w:t>
            </w:r>
          </w:p>
          <w:p>
            <w:pPr>
              <w:spacing w:line="276" w:lineRule="auto"/>
              <w:rPr>
                <w:i/>
                <w:iCs/>
                <w:szCs w:val="21"/>
              </w:rPr>
            </w:pPr>
            <w:r>
              <w:rPr>
                <w:szCs w:val="21"/>
              </w:rPr>
              <w:t>GROUP B: Deoxynivalenol in wheat by fluorescence polarization immunoassay (FPIA) -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i/>
                <w:iCs/>
                <w:szCs w:val="21"/>
              </w:rPr>
              <w:t>Vincenzo Lippolis (ISPA-CNR) &amp; Hui Li (OCRI-CAAS)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b/>
                <w:bCs/>
                <w:i/>
                <w:iCs/>
                <w:szCs w:val="21"/>
              </w:rPr>
              <w:t>Coffee break</w:t>
            </w:r>
            <w:r>
              <w:rPr>
                <w:szCs w:val="21"/>
              </w:rPr>
              <w:t xml:space="preserve"> (15 min)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7:00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Evaluation of overall results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7:30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Concluding remarks and award of certificates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927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November, </w:t>
            </w:r>
            <w:r>
              <w:rPr>
                <w:b/>
                <w:bCs/>
                <w:szCs w:val="21"/>
              </w:rPr>
              <w:t>2</w:t>
            </w:r>
            <w:r>
              <w:rPr>
                <w:rFonts w:hint="eastAsia"/>
                <w:b/>
                <w:bCs/>
                <w:szCs w:val="21"/>
              </w:rPr>
              <w:t>3</w:t>
            </w:r>
            <w:r>
              <w:rPr>
                <w:rFonts w:hint="eastAsia"/>
                <w:b/>
                <w:bCs/>
                <w:szCs w:val="21"/>
                <w:vertAlign w:val="superscript"/>
                <w:lang w:val="en-US" w:eastAsia="zh-CN"/>
              </w:rPr>
              <w:t>rd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, Saturday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All day</w:t>
            </w:r>
          </w:p>
        </w:tc>
        <w:tc>
          <w:tcPr>
            <w:tcW w:w="6927" w:type="dxa"/>
          </w:tcPr>
          <w:p>
            <w:pPr>
              <w:spacing w:line="276" w:lineRule="auto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Departure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0C"/>
    <w:rsid w:val="0001480C"/>
    <w:rsid w:val="00207FF4"/>
    <w:rsid w:val="00280462"/>
    <w:rsid w:val="0034393B"/>
    <w:rsid w:val="004B0D16"/>
    <w:rsid w:val="006A7DC7"/>
    <w:rsid w:val="00722112"/>
    <w:rsid w:val="00A672AA"/>
    <w:rsid w:val="00B07D14"/>
    <w:rsid w:val="00B42BF0"/>
    <w:rsid w:val="00BC381C"/>
    <w:rsid w:val="00E7138E"/>
    <w:rsid w:val="01484F84"/>
    <w:rsid w:val="0C705F2D"/>
    <w:rsid w:val="0ED36848"/>
    <w:rsid w:val="1D3E680E"/>
    <w:rsid w:val="256E2057"/>
    <w:rsid w:val="47B87934"/>
    <w:rsid w:val="4FD65F87"/>
    <w:rsid w:val="531257B9"/>
    <w:rsid w:val="702154E7"/>
    <w:rsid w:val="7131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678</Words>
  <Characters>3867</Characters>
  <Lines>32</Lines>
  <Paragraphs>9</Paragraphs>
  <TotalTime>0</TotalTime>
  <ScaleCrop>false</ScaleCrop>
  <LinksUpToDate>false</LinksUpToDate>
  <CharactersWithSpaces>4536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2019-10-18T02:27:00Z</dcterms:created>
  <dc:creator>ling cheng</dc:creator>
  <cp:lastModifiedBy>lenovo</cp:lastModifiedBy>
  <cp:lastPrinted>2019-10-17T08:22:00Z</cp:lastPrinted>
  <dcterms:modified xsi:type="dcterms:W3CDTF">2019-10-18T06:42:12Z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